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2" w:type="dxa"/>
        <w:tblLayout w:type="fixed"/>
        <w:tblCellMar>
          <w:left w:w="70" w:type="dxa"/>
          <w:right w:w="70" w:type="dxa"/>
        </w:tblCellMar>
        <w:tblLook w:val="0000" w:firstRow="0" w:lastRow="0" w:firstColumn="0" w:lastColumn="0" w:noHBand="0" w:noVBand="0"/>
      </w:tblPr>
      <w:tblGrid>
        <w:gridCol w:w="4139"/>
        <w:gridCol w:w="2245"/>
        <w:gridCol w:w="3228"/>
      </w:tblGrid>
      <w:tr w:rsidR="00E415E7" w:rsidTr="00880B52">
        <w:trPr>
          <w:trHeight w:val="879"/>
        </w:trPr>
        <w:tc>
          <w:tcPr>
            <w:tcW w:w="4139" w:type="dxa"/>
          </w:tcPr>
          <w:p w:rsidR="00E415E7" w:rsidRPr="00AF491F" w:rsidRDefault="00533F1C">
            <w:pPr>
              <w:tabs>
                <w:tab w:val="left" w:pos="7230"/>
              </w:tabs>
              <w:jc w:val="center"/>
              <w:rPr>
                <w:rFonts w:ascii="Times Roman" w:hAnsi="Times Roman"/>
                <w:b/>
                <w:sz w:val="28"/>
              </w:rPr>
            </w:pPr>
            <w:r w:rsidRPr="00AF491F">
              <w:rPr>
                <w:rFonts w:ascii="Times Roman" w:hAnsi="Times Roman"/>
                <w:b/>
                <w:sz w:val="28"/>
              </w:rPr>
              <w:t xml:space="preserve">     </w:t>
            </w:r>
            <w:r w:rsidR="004929DF" w:rsidRPr="00AF491F">
              <w:rPr>
                <w:rFonts w:ascii="Times Roman" w:hAnsi="Times Roman"/>
                <w:b/>
                <w:noProof/>
                <w:sz w:val="28"/>
              </w:rPr>
              <w:drawing>
                <wp:inline distT="0" distB="0" distL="0" distR="0">
                  <wp:extent cx="81534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5340" cy="609600"/>
                          </a:xfrm>
                          <a:prstGeom prst="rect">
                            <a:avLst/>
                          </a:prstGeom>
                          <a:noFill/>
                          <a:ln>
                            <a:noFill/>
                          </a:ln>
                        </pic:spPr>
                      </pic:pic>
                    </a:graphicData>
                  </a:graphic>
                </wp:inline>
              </w:drawing>
            </w:r>
          </w:p>
        </w:tc>
        <w:tc>
          <w:tcPr>
            <w:tcW w:w="5473" w:type="dxa"/>
            <w:gridSpan w:val="2"/>
          </w:tcPr>
          <w:p w:rsidR="00E415E7" w:rsidRDefault="00E415E7">
            <w:pPr>
              <w:tabs>
                <w:tab w:val="left" w:pos="7230"/>
              </w:tabs>
              <w:rPr>
                <w:rFonts w:ascii="Times Roman" w:hAnsi="Times Roman"/>
                <w:b/>
                <w:sz w:val="28"/>
              </w:rPr>
            </w:pPr>
          </w:p>
        </w:tc>
      </w:tr>
      <w:tr w:rsidR="00E415E7" w:rsidTr="00880B52">
        <w:trPr>
          <w:trHeight w:val="3060"/>
        </w:trPr>
        <w:tc>
          <w:tcPr>
            <w:tcW w:w="4139" w:type="dxa"/>
          </w:tcPr>
          <w:p w:rsidR="00417E64" w:rsidRDefault="002277A7" w:rsidP="00D57031">
            <w:pPr>
              <w:tabs>
                <w:tab w:val="left" w:pos="7230"/>
              </w:tabs>
              <w:jc w:val="center"/>
              <w:rPr>
                <w:rFonts w:ascii="Times New Roman" w:hAnsi="Times New Roman"/>
                <w:b/>
                <w:caps/>
                <w:szCs w:val="24"/>
              </w:rPr>
            </w:pPr>
            <w:r>
              <w:rPr>
                <w:rFonts w:ascii="Times New Roman" w:hAnsi="Times New Roman"/>
                <w:b/>
                <w:caps/>
                <w:szCs w:val="24"/>
              </w:rPr>
              <w:t>KNUT JOHN</w:t>
            </w:r>
          </w:p>
          <w:p w:rsidR="00E415E7" w:rsidRPr="00AF491F" w:rsidRDefault="00417E64" w:rsidP="00D57031">
            <w:pPr>
              <w:tabs>
                <w:tab w:val="left" w:pos="7230"/>
              </w:tabs>
              <w:jc w:val="center"/>
              <w:rPr>
                <w:rFonts w:ascii="Times New Roman" w:hAnsi="Times New Roman"/>
                <w:caps/>
                <w:sz w:val="16"/>
              </w:rPr>
            </w:pPr>
            <w:r>
              <w:rPr>
                <w:rFonts w:ascii="Times New Roman" w:hAnsi="Times New Roman"/>
                <w:b/>
                <w:caps/>
                <w:szCs w:val="24"/>
              </w:rPr>
              <w:t>Karina Fissmann</w:t>
            </w:r>
            <w:r w:rsidR="00D57031" w:rsidRPr="00AF491F">
              <w:rPr>
                <w:rFonts w:ascii="Times New Roman" w:hAnsi="Times New Roman"/>
                <w:caps/>
                <w:szCs w:val="24"/>
              </w:rPr>
              <w:br/>
            </w:r>
            <w:r w:rsidR="00AF491F">
              <w:rPr>
                <w:rFonts w:ascii="Times New Roman" w:hAnsi="Times New Roman"/>
                <w:caps/>
                <w:sz w:val="16"/>
              </w:rPr>
              <w:t>MITGLIED</w:t>
            </w:r>
            <w:r w:rsidR="00926644" w:rsidRPr="00AF491F">
              <w:rPr>
                <w:rFonts w:ascii="Times New Roman" w:hAnsi="Times New Roman"/>
                <w:caps/>
                <w:sz w:val="16"/>
              </w:rPr>
              <w:t xml:space="preserve"> des Hessischen Landtag</w:t>
            </w:r>
            <w:r w:rsidR="00E415E7" w:rsidRPr="00AF491F">
              <w:rPr>
                <w:rFonts w:ascii="Times New Roman" w:hAnsi="Times New Roman"/>
                <w:caps/>
                <w:sz w:val="16"/>
              </w:rPr>
              <w:t>s</w:t>
            </w:r>
          </w:p>
          <w:p w:rsidR="00E415E7" w:rsidRPr="00AF491F" w:rsidRDefault="00E415E7">
            <w:pPr>
              <w:tabs>
                <w:tab w:val="left" w:pos="7230"/>
              </w:tabs>
              <w:rPr>
                <w:rFonts w:ascii="Times New Roman" w:hAnsi="Times New Roman"/>
                <w:caps/>
                <w:sz w:val="16"/>
              </w:rPr>
            </w:pPr>
          </w:p>
          <w:p w:rsidR="009C2268" w:rsidRDefault="009C2268" w:rsidP="009C2268">
            <w:pPr>
              <w:rPr>
                <w:rFonts w:ascii="Monotype Corsiva" w:hAnsi="Monotype Corsiva"/>
                <w:sz w:val="36"/>
              </w:rPr>
            </w:pPr>
          </w:p>
          <w:p w:rsidR="00E211B0" w:rsidRDefault="00E211B0" w:rsidP="00432A81">
            <w:pPr>
              <w:rPr>
                <w:rFonts w:cs="Arial"/>
                <w:szCs w:val="24"/>
              </w:rPr>
            </w:pPr>
          </w:p>
          <w:p w:rsidR="008459F0" w:rsidRPr="005F11D4" w:rsidRDefault="006C542B" w:rsidP="002277A7">
            <w:pPr>
              <w:rPr>
                <w:b/>
              </w:rPr>
            </w:pPr>
            <w:r w:rsidRPr="005F11D4">
              <w:rPr>
                <w:b/>
              </w:rPr>
              <w:t>Pressemitteilung</w:t>
            </w:r>
          </w:p>
        </w:tc>
        <w:tc>
          <w:tcPr>
            <w:tcW w:w="2245" w:type="dxa"/>
          </w:tcPr>
          <w:p w:rsidR="00E415E7" w:rsidRDefault="00E415E7">
            <w:pPr>
              <w:rPr>
                <w:rFonts w:ascii="Times Roman" w:hAnsi="Times Roman"/>
                <w:b/>
                <w:sz w:val="28"/>
              </w:rPr>
            </w:pPr>
          </w:p>
        </w:tc>
        <w:tc>
          <w:tcPr>
            <w:tcW w:w="3227" w:type="dxa"/>
          </w:tcPr>
          <w:p w:rsidR="00E415E7" w:rsidRDefault="00E415E7">
            <w:pPr>
              <w:pStyle w:val="berschrift1"/>
            </w:pPr>
            <w:r>
              <w:t>HESSISCHER LANDTAG</w:t>
            </w:r>
          </w:p>
          <w:p w:rsidR="00E415E7" w:rsidRDefault="00E415E7">
            <w:pPr>
              <w:tabs>
                <w:tab w:val="left" w:pos="7230"/>
              </w:tabs>
              <w:rPr>
                <w:rFonts w:ascii="Times Roman" w:hAnsi="Times Roman"/>
                <w:smallCaps/>
                <w:sz w:val="20"/>
              </w:rPr>
            </w:pPr>
            <w:r>
              <w:rPr>
                <w:rFonts w:ascii="Times Roman" w:hAnsi="Times Roman"/>
                <w:smallCaps/>
                <w:sz w:val="20"/>
              </w:rPr>
              <w:t>Schlossplatz 1-3</w:t>
            </w:r>
          </w:p>
          <w:p w:rsidR="00E415E7" w:rsidRDefault="00E415E7">
            <w:pPr>
              <w:tabs>
                <w:tab w:val="left" w:pos="7230"/>
              </w:tabs>
              <w:rPr>
                <w:rFonts w:ascii="Times Roman" w:hAnsi="Times Roman"/>
                <w:smallCaps/>
                <w:sz w:val="20"/>
              </w:rPr>
            </w:pPr>
            <w:r>
              <w:rPr>
                <w:rFonts w:ascii="Times Roman" w:hAnsi="Times Roman"/>
                <w:smallCaps/>
                <w:sz w:val="20"/>
              </w:rPr>
              <w:t>65183 Wiesbaden</w:t>
            </w:r>
          </w:p>
          <w:p w:rsidR="00E415E7" w:rsidRDefault="003602DD" w:rsidP="002277A7">
            <w:pPr>
              <w:tabs>
                <w:tab w:val="left" w:pos="7230"/>
              </w:tabs>
              <w:rPr>
                <w:rFonts w:ascii="Times New Roman" w:hAnsi="Times New Roman"/>
                <w:sz w:val="20"/>
                <w:lang w:val="it-IT"/>
              </w:rPr>
            </w:pPr>
            <w:r>
              <w:rPr>
                <w:rFonts w:ascii="Times Roman" w:hAnsi="Times Roman"/>
                <w:smallCaps/>
                <w:sz w:val="20"/>
                <w:lang w:val="it-IT"/>
              </w:rPr>
              <w:t>Tel.: 0611</w:t>
            </w:r>
            <w:r w:rsidR="00ED2C2C">
              <w:rPr>
                <w:rFonts w:ascii="Times Roman" w:hAnsi="Times Roman"/>
                <w:smallCaps/>
                <w:sz w:val="20"/>
                <w:lang w:val="it-IT"/>
              </w:rPr>
              <w:t xml:space="preserve"> / </w:t>
            </w:r>
            <w:r>
              <w:rPr>
                <w:rFonts w:ascii="Times Roman" w:hAnsi="Times Roman"/>
                <w:smallCaps/>
                <w:sz w:val="20"/>
                <w:lang w:val="it-IT"/>
              </w:rPr>
              <w:t>350-</w:t>
            </w:r>
            <w:r w:rsidR="00ED2C2C">
              <w:rPr>
                <w:rFonts w:ascii="Times Roman" w:hAnsi="Times Roman"/>
                <w:smallCaps/>
                <w:sz w:val="20"/>
                <w:lang w:val="it-IT"/>
              </w:rPr>
              <w:t>670</w:t>
            </w:r>
          </w:p>
          <w:p w:rsidR="00D57031" w:rsidRPr="00ED2C2C" w:rsidRDefault="00D57031">
            <w:pPr>
              <w:tabs>
                <w:tab w:val="left" w:pos="7230"/>
              </w:tabs>
              <w:rPr>
                <w:rFonts w:ascii="Times Roman" w:hAnsi="Times Roman"/>
                <w:b/>
                <w:smallCaps/>
                <w:sz w:val="20"/>
              </w:rPr>
            </w:pPr>
          </w:p>
          <w:p w:rsidR="00ED2C2C" w:rsidRPr="00ED2C2C" w:rsidRDefault="00ED2C2C" w:rsidP="003602DD">
            <w:pPr>
              <w:tabs>
                <w:tab w:val="left" w:pos="7230"/>
              </w:tabs>
              <w:rPr>
                <w:rFonts w:ascii="Times Roman" w:hAnsi="Times Roman"/>
                <w:b/>
                <w:smallCaps/>
                <w:sz w:val="20"/>
              </w:rPr>
            </w:pPr>
            <w:r w:rsidRPr="00ED2C2C">
              <w:rPr>
                <w:rFonts w:ascii="Times Roman" w:hAnsi="Times Roman"/>
                <w:b/>
                <w:smallCaps/>
                <w:sz w:val="20"/>
              </w:rPr>
              <w:t>WAH</w:t>
            </w:r>
            <w:r w:rsidR="00781F47">
              <w:rPr>
                <w:rFonts w:ascii="Times Roman" w:hAnsi="Times Roman"/>
                <w:b/>
                <w:smallCaps/>
                <w:sz w:val="20"/>
              </w:rPr>
              <w:t>L</w:t>
            </w:r>
            <w:r w:rsidRPr="00ED2C2C">
              <w:rPr>
                <w:rFonts w:ascii="Times Roman" w:hAnsi="Times Roman"/>
                <w:b/>
                <w:smallCaps/>
                <w:sz w:val="20"/>
              </w:rPr>
              <w:t>KREISBÜRO</w:t>
            </w:r>
          </w:p>
          <w:p w:rsidR="00ED2C2C" w:rsidRDefault="00ED2C2C" w:rsidP="003602DD">
            <w:pPr>
              <w:tabs>
                <w:tab w:val="left" w:pos="7230"/>
              </w:tabs>
              <w:rPr>
                <w:rFonts w:ascii="Times New Roman" w:hAnsi="Times New Roman"/>
                <w:sz w:val="20"/>
                <w:lang w:val="it-IT"/>
              </w:rPr>
            </w:pPr>
            <w:proofErr w:type="spellStart"/>
            <w:r>
              <w:rPr>
                <w:rFonts w:ascii="Times New Roman" w:hAnsi="Times New Roman"/>
                <w:sz w:val="20"/>
                <w:lang w:val="it-IT"/>
              </w:rPr>
              <w:t>Wendische</w:t>
            </w:r>
            <w:proofErr w:type="spellEnd"/>
            <w:r>
              <w:rPr>
                <w:rFonts w:ascii="Times New Roman" w:hAnsi="Times New Roman"/>
                <w:sz w:val="20"/>
                <w:lang w:val="it-IT"/>
              </w:rPr>
              <w:t xml:space="preserve"> Mark </w:t>
            </w:r>
            <w:r w:rsidR="005F11D4">
              <w:rPr>
                <w:rFonts w:ascii="Times New Roman" w:hAnsi="Times New Roman"/>
                <w:sz w:val="20"/>
                <w:lang w:val="it-IT"/>
              </w:rPr>
              <w:t>9</w:t>
            </w:r>
            <w:r>
              <w:rPr>
                <w:rFonts w:ascii="Times New Roman" w:hAnsi="Times New Roman"/>
                <w:sz w:val="20"/>
                <w:lang w:val="it-IT"/>
              </w:rPr>
              <w:t>-13</w:t>
            </w:r>
          </w:p>
          <w:p w:rsidR="00ED2C2C" w:rsidRDefault="00ED2C2C" w:rsidP="003602DD">
            <w:pPr>
              <w:tabs>
                <w:tab w:val="left" w:pos="7230"/>
              </w:tabs>
              <w:rPr>
                <w:rFonts w:ascii="Times New Roman" w:hAnsi="Times New Roman"/>
                <w:sz w:val="20"/>
                <w:lang w:val="it-IT"/>
              </w:rPr>
            </w:pPr>
            <w:r>
              <w:rPr>
                <w:rFonts w:ascii="Times New Roman" w:hAnsi="Times New Roman"/>
                <w:sz w:val="20"/>
                <w:lang w:val="it-IT"/>
              </w:rPr>
              <w:t xml:space="preserve">37269 </w:t>
            </w:r>
            <w:proofErr w:type="spellStart"/>
            <w:r>
              <w:rPr>
                <w:rFonts w:ascii="Times New Roman" w:hAnsi="Times New Roman"/>
                <w:sz w:val="20"/>
                <w:lang w:val="it-IT"/>
              </w:rPr>
              <w:t>Eschwege</w:t>
            </w:r>
            <w:proofErr w:type="spellEnd"/>
          </w:p>
          <w:p w:rsidR="00ED2C2C" w:rsidRDefault="00ED2C2C" w:rsidP="003602DD">
            <w:pPr>
              <w:tabs>
                <w:tab w:val="left" w:pos="7230"/>
              </w:tabs>
              <w:rPr>
                <w:rFonts w:ascii="Times New Roman" w:hAnsi="Times New Roman"/>
                <w:sz w:val="20"/>
                <w:lang w:val="it-IT"/>
              </w:rPr>
            </w:pPr>
            <w:proofErr w:type="spellStart"/>
            <w:r>
              <w:rPr>
                <w:rFonts w:ascii="Times New Roman" w:hAnsi="Times New Roman"/>
                <w:sz w:val="20"/>
                <w:lang w:val="it-IT"/>
              </w:rPr>
              <w:t>Tel</w:t>
            </w:r>
            <w:proofErr w:type="spellEnd"/>
            <w:r>
              <w:rPr>
                <w:rFonts w:ascii="Times New Roman" w:hAnsi="Times New Roman"/>
                <w:sz w:val="20"/>
                <w:lang w:val="it-IT"/>
              </w:rPr>
              <w:t>: 05651 / 9525700</w:t>
            </w:r>
          </w:p>
          <w:p w:rsidR="00ED2C2C" w:rsidRDefault="00ED2C2C" w:rsidP="003602DD">
            <w:pPr>
              <w:tabs>
                <w:tab w:val="left" w:pos="7230"/>
              </w:tabs>
              <w:rPr>
                <w:rFonts w:ascii="Times New Roman" w:hAnsi="Times New Roman"/>
                <w:sz w:val="20"/>
                <w:lang w:val="it-IT"/>
              </w:rPr>
            </w:pPr>
            <w:r>
              <w:rPr>
                <w:rFonts w:ascii="Times New Roman" w:hAnsi="Times New Roman"/>
                <w:sz w:val="20"/>
                <w:lang w:val="it-IT"/>
              </w:rPr>
              <w:t>Fax: 05651 / 952570</w:t>
            </w:r>
            <w:r w:rsidR="005F11D4">
              <w:rPr>
                <w:rFonts w:ascii="Times New Roman" w:hAnsi="Times New Roman"/>
                <w:sz w:val="20"/>
                <w:lang w:val="it-IT"/>
              </w:rPr>
              <w:t>2</w:t>
            </w:r>
            <w:bookmarkStart w:id="0" w:name="_GoBack"/>
            <w:bookmarkEnd w:id="0"/>
          </w:p>
          <w:p w:rsidR="00E1188E" w:rsidRDefault="00ED2C2C" w:rsidP="00ED2C2C">
            <w:pPr>
              <w:tabs>
                <w:tab w:val="left" w:pos="7230"/>
              </w:tabs>
              <w:rPr>
                <w:rFonts w:ascii="Times New Roman" w:hAnsi="Times New Roman"/>
                <w:sz w:val="20"/>
                <w:lang w:val="it-IT"/>
              </w:rPr>
            </w:pPr>
            <w:r>
              <w:rPr>
                <w:rFonts w:ascii="Times New Roman" w:hAnsi="Times New Roman"/>
                <w:sz w:val="20"/>
                <w:lang w:val="it-IT"/>
              </w:rPr>
              <w:t xml:space="preserve">Mail: </w:t>
            </w:r>
            <w:hyperlink r:id="rId5" w:history="1">
              <w:r w:rsidR="00417E64" w:rsidRPr="00C2205E">
                <w:rPr>
                  <w:rStyle w:val="Hyperlink"/>
                  <w:rFonts w:ascii="Times New Roman" w:hAnsi="Times New Roman"/>
                  <w:sz w:val="20"/>
                  <w:lang w:val="it-IT"/>
                </w:rPr>
                <w:t>K.John@ltg.hessen.de</w:t>
              </w:r>
            </w:hyperlink>
          </w:p>
          <w:p w:rsidR="00417E64" w:rsidRDefault="00417E64" w:rsidP="00ED2C2C">
            <w:pPr>
              <w:tabs>
                <w:tab w:val="left" w:pos="7230"/>
              </w:tabs>
              <w:rPr>
                <w:rFonts w:ascii="Times New Roman" w:hAnsi="Times New Roman"/>
                <w:sz w:val="20"/>
                <w:lang w:val="it-IT"/>
              </w:rPr>
            </w:pPr>
            <w:r>
              <w:rPr>
                <w:rFonts w:ascii="Times New Roman" w:hAnsi="Times New Roman"/>
                <w:sz w:val="20"/>
                <w:lang w:val="it-IT"/>
              </w:rPr>
              <w:t xml:space="preserve">Mail: </w:t>
            </w:r>
            <w:hyperlink r:id="rId6" w:history="1">
              <w:r w:rsidRPr="00C2205E">
                <w:rPr>
                  <w:rStyle w:val="Hyperlink"/>
                  <w:rFonts w:ascii="Times New Roman" w:hAnsi="Times New Roman"/>
                  <w:sz w:val="20"/>
                  <w:lang w:val="it-IT"/>
                </w:rPr>
                <w:t>K.Fissmann@ltg.hessen.de</w:t>
              </w:r>
            </w:hyperlink>
          </w:p>
          <w:p w:rsidR="00417E64" w:rsidRPr="005C6CDA" w:rsidRDefault="00417E64" w:rsidP="00ED2C2C">
            <w:pPr>
              <w:tabs>
                <w:tab w:val="left" w:pos="7230"/>
              </w:tabs>
              <w:rPr>
                <w:lang w:val="it-IT"/>
              </w:rPr>
            </w:pPr>
          </w:p>
        </w:tc>
      </w:tr>
    </w:tbl>
    <w:p w:rsidR="00D426A4" w:rsidRDefault="00D426A4" w:rsidP="004929DF">
      <w:pPr>
        <w:rPr>
          <w:rFonts w:cs="Arial"/>
          <w:szCs w:val="24"/>
        </w:rPr>
      </w:pPr>
    </w:p>
    <w:p w:rsidR="002277A7" w:rsidRDefault="002277A7" w:rsidP="002277A7">
      <w:pPr>
        <w:rPr>
          <w:b/>
        </w:rPr>
      </w:pPr>
    </w:p>
    <w:p w:rsidR="006C542B" w:rsidRDefault="005F6A48" w:rsidP="002277A7">
      <w:pPr>
        <w:rPr>
          <w:b/>
        </w:rPr>
      </w:pPr>
      <w:r>
        <w:rPr>
          <w:b/>
        </w:rPr>
        <w:t xml:space="preserve">SuedLink: </w:t>
      </w:r>
      <w:proofErr w:type="spellStart"/>
      <w:r w:rsidR="00B93A9A">
        <w:rPr>
          <w:b/>
        </w:rPr>
        <w:t>Altmaier</w:t>
      </w:r>
      <w:proofErr w:type="spellEnd"/>
      <w:r w:rsidR="00B93A9A">
        <w:rPr>
          <w:b/>
        </w:rPr>
        <w:t xml:space="preserve"> </w:t>
      </w:r>
      <w:r>
        <w:rPr>
          <w:b/>
        </w:rPr>
        <w:t>und Al-</w:t>
      </w:r>
      <w:proofErr w:type="spellStart"/>
      <w:r>
        <w:rPr>
          <w:b/>
        </w:rPr>
        <w:t>Wazir</w:t>
      </w:r>
      <w:proofErr w:type="spellEnd"/>
      <w:r>
        <w:rPr>
          <w:b/>
        </w:rPr>
        <w:t xml:space="preserve"> kaufen </w:t>
      </w:r>
      <w:r w:rsidR="00B93A9A">
        <w:rPr>
          <w:b/>
        </w:rPr>
        <w:t>weiß</w:t>
      </w:r>
      <w:r>
        <w:rPr>
          <w:b/>
        </w:rPr>
        <w:t>e „Klimaweste“ in Milliardenhöhe!</w:t>
      </w:r>
    </w:p>
    <w:p w:rsidR="006C542B" w:rsidRDefault="006C542B" w:rsidP="002277A7">
      <w:pPr>
        <w:rPr>
          <w:b/>
        </w:rPr>
      </w:pPr>
    </w:p>
    <w:p w:rsidR="00CB43B4" w:rsidRDefault="006C542B" w:rsidP="006C542B">
      <w:pPr>
        <w:spacing w:line="360" w:lineRule="auto"/>
        <w:jc w:val="both"/>
      </w:pPr>
      <w:r w:rsidRPr="006C542B">
        <w:t xml:space="preserve">WIESBADEN/WERRA-MEISSNER. </w:t>
      </w:r>
      <w:r>
        <w:t>Die heimischen SPD-Landtagsabgeordneten Knut John (Eschwege) und Karina Fissmann (</w:t>
      </w:r>
      <w:proofErr w:type="spellStart"/>
      <w:r>
        <w:t>Ringgau</w:t>
      </w:r>
      <w:proofErr w:type="spellEnd"/>
      <w:r>
        <w:t xml:space="preserve">) sind entsetzt über die </w:t>
      </w:r>
      <w:r w:rsidR="00780592">
        <w:t>Bestätigung der</w:t>
      </w:r>
      <w:r>
        <w:t xml:space="preserve"> </w:t>
      </w:r>
      <w:r w:rsidR="001627C6">
        <w:t>Fakten</w:t>
      </w:r>
      <w:r>
        <w:t xml:space="preserve">, die sich </w:t>
      </w:r>
      <w:r w:rsidR="001627C6">
        <w:t>nach dem Termin mit dem HR-Fernsehen mit der Sendung „Wir reden darüber“</w:t>
      </w:r>
      <w:r w:rsidR="00CB43B4">
        <w:t xml:space="preserve"> </w:t>
      </w:r>
      <w:r w:rsidR="001627C6">
        <w:t xml:space="preserve">in Bad Sooden-Allendorf </w:t>
      </w:r>
      <w:r>
        <w:t xml:space="preserve">ergeben </w:t>
      </w:r>
      <w:r w:rsidR="00780592">
        <w:t>hat</w:t>
      </w:r>
      <w:r>
        <w:t xml:space="preserve">. </w:t>
      </w:r>
      <w:r w:rsidR="001627C6">
        <w:t xml:space="preserve">Nach Aussagen von </w:t>
      </w:r>
      <w:proofErr w:type="spellStart"/>
      <w:r w:rsidR="001627C6">
        <w:t>TransnetBW</w:t>
      </w:r>
      <w:proofErr w:type="spellEnd"/>
      <w:r w:rsidR="001627C6">
        <w:t>-Projektsprecherin Saskia Albrecht</w:t>
      </w:r>
      <w:r>
        <w:t xml:space="preserve"> solle über die SuedLink-Trasse nicht ausschließlich sauberer Strom von den Windkraftanlagen </w:t>
      </w:r>
      <w:r w:rsidR="00246212">
        <w:t>in</w:t>
      </w:r>
      <w:r>
        <w:t xml:space="preserve"> Norddeutschland fließen. „Dass man uns hinter das Licht führen möchte, mit der Theorie des sauberen Stroms durch </w:t>
      </w:r>
      <w:r w:rsidR="00CB43B4">
        <w:t xml:space="preserve">die </w:t>
      </w:r>
      <w:r>
        <w:t>Stromtrasse von Norden bis Süden, vermuten wir bereits länger.</w:t>
      </w:r>
      <w:r w:rsidR="00780592">
        <w:t xml:space="preserve"> </w:t>
      </w:r>
      <w:r w:rsidR="001627C6">
        <w:t xml:space="preserve">Denn alle, die eine Einspeiseerlaubnis in das europäische Stromnetz </w:t>
      </w:r>
      <w:r w:rsidR="00780592">
        <w:t>haben</w:t>
      </w:r>
      <w:r w:rsidR="001627C6">
        <w:t>, müssten dies auch tun</w:t>
      </w:r>
      <w:r>
        <w:t xml:space="preserve">“, kritisierten John und Fissmann die mangelnde Transparenz bei der Vorstellung des SuedLink-Projektes. </w:t>
      </w:r>
      <w:r w:rsidR="00246212">
        <w:t xml:space="preserve">So gab </w:t>
      </w:r>
      <w:r w:rsidR="001627C6">
        <w:t>Albrecht</w:t>
      </w:r>
      <w:r w:rsidR="00246212">
        <w:t xml:space="preserve"> </w:t>
      </w:r>
      <w:r w:rsidR="001627C6">
        <w:t xml:space="preserve">auf Drängen von Landrat Stefan Reuß schließlich </w:t>
      </w:r>
      <w:r w:rsidR="00246212">
        <w:t xml:space="preserve">zu, dass die Leitungen natürlich auch für andere Energiequellen genutzt werden würden, weil dieses Vorhaben dann auch mit dem europäischen Stromnetz verbunden werde. </w:t>
      </w:r>
    </w:p>
    <w:p w:rsidR="00780592" w:rsidRDefault="00780592" w:rsidP="006C542B">
      <w:pPr>
        <w:spacing w:line="360" w:lineRule="auto"/>
        <w:jc w:val="both"/>
      </w:pPr>
    </w:p>
    <w:p w:rsidR="001627C6" w:rsidRDefault="00246212" w:rsidP="006C542B">
      <w:pPr>
        <w:spacing w:line="360" w:lineRule="auto"/>
        <w:jc w:val="both"/>
      </w:pPr>
      <w:r>
        <w:t xml:space="preserve">„Nach Abschaltung der </w:t>
      </w:r>
      <w:r w:rsidR="001627C6">
        <w:t xml:space="preserve">Atom- und Kohlekraftwerke </w:t>
      </w:r>
      <w:r>
        <w:t xml:space="preserve">präsentiert sich Deutschland mit einer absolut weißen „Klimaweste“, weil wir das einzige Land weltweit sein werden, dass </w:t>
      </w:r>
      <w:r w:rsidR="00B93A9A">
        <w:t xml:space="preserve">komplett </w:t>
      </w:r>
      <w:r>
        <w:t>ohne auskomm</w:t>
      </w:r>
      <w:r w:rsidR="00CB43B4">
        <w:t>en möchte</w:t>
      </w:r>
      <w:r>
        <w:t xml:space="preserve"> – angeblich</w:t>
      </w:r>
      <w:r w:rsidR="001627C6">
        <w:t>. Da es sich um eine europäische Transitleitung für Strom handelt, die von wenigen Strommilliardären beherrscht wird, ist SuedLink auch der Wegbereiter für Atomstrom</w:t>
      </w:r>
      <w:r w:rsidR="006F004B">
        <w:t>. Die Atomindustrie reibt sich schon die Hände, weil sie weiß, dass Deutschland bis 2050 nicht in der Lage sein wird, sich selbst mit regenativer Energie zu versorgen</w:t>
      </w:r>
      <w:r>
        <w:t>“</w:t>
      </w:r>
      <w:r w:rsidR="001D317E">
        <w:t xml:space="preserve">, so John weiter. </w:t>
      </w:r>
      <w:r>
        <w:t xml:space="preserve">„Wir empfangen dann </w:t>
      </w:r>
      <w:r>
        <w:lastRenderedPageBreak/>
        <w:t xml:space="preserve">mit unserer weißen „Klimaweste“ den schmutzigen Strom aus </w:t>
      </w:r>
      <w:r w:rsidR="00780592">
        <w:t>den Nachbarländern Deutschlands</w:t>
      </w:r>
      <w:r>
        <w:t>“, machte Fissmann deutl</w:t>
      </w:r>
      <w:r w:rsidR="0025220C">
        <w:t xml:space="preserve">ich. SuedLink diene dabei nicht nur </w:t>
      </w:r>
      <w:r w:rsidR="001D317E">
        <w:t xml:space="preserve">- </w:t>
      </w:r>
      <w:r w:rsidR="0025220C">
        <w:t xml:space="preserve">wie </w:t>
      </w:r>
      <w:r w:rsidR="001D317E">
        <w:t xml:space="preserve">es </w:t>
      </w:r>
      <w:r w:rsidR="0025220C">
        <w:t xml:space="preserve">den Bürgerinnen und Bürgern </w:t>
      </w:r>
      <w:r w:rsidR="001D317E">
        <w:t xml:space="preserve">bisher </w:t>
      </w:r>
      <w:r w:rsidR="0025220C">
        <w:t xml:space="preserve">verkauft </w:t>
      </w:r>
      <w:r w:rsidR="001D317E">
        <w:t xml:space="preserve">wurde - </w:t>
      </w:r>
      <w:r w:rsidR="0025220C">
        <w:t>als Transit</w:t>
      </w:r>
      <w:r w:rsidR="001D317E">
        <w:t>leitung</w:t>
      </w:r>
      <w:r w:rsidR="0025220C">
        <w:t xml:space="preserve"> vom Norden in den Süden, sondern stehe daher auch als Leitung für Atom- und Kohlestrom zur Verfügung. „Wir sind enttäuscht, dass das Unternehmen </w:t>
      </w:r>
      <w:proofErr w:type="spellStart"/>
      <w:r w:rsidR="0025220C">
        <w:t>TenneT</w:t>
      </w:r>
      <w:proofErr w:type="spellEnd"/>
      <w:r w:rsidR="0025220C">
        <w:t xml:space="preserve"> nicht ehrlich war bei den </w:t>
      </w:r>
      <w:r w:rsidR="00780592">
        <w:t xml:space="preserve">bisherigen </w:t>
      </w:r>
      <w:r w:rsidR="0025220C">
        <w:t xml:space="preserve">Informationsveranstaltungen. </w:t>
      </w:r>
      <w:r w:rsidR="00780592">
        <w:t xml:space="preserve">Aber auch CDU-Bundeswirtschaftsminister Peter </w:t>
      </w:r>
      <w:proofErr w:type="spellStart"/>
      <w:r w:rsidR="00780592">
        <w:t>Altmaier</w:t>
      </w:r>
      <w:proofErr w:type="spellEnd"/>
      <w:r w:rsidR="00780592">
        <w:t xml:space="preserve"> hat hier Augenwischerei betrieben. Bei seiner Netzreise sagte er ganz deutlich, dass SuedLink für den Abtransport von Windenergie aus dem Norden sowie für die Versorgungssicherheit in Süddeutschland wichtig sei, wenn die deutschen Kernkraftwerke abgeschaltet würden. </w:t>
      </w:r>
      <w:r w:rsidR="0025220C">
        <w:t>Der Bürger hat das Recht auf Transparenz – aber vor allem auf die Wahrheit</w:t>
      </w:r>
      <w:r w:rsidR="00780592">
        <w:t xml:space="preserve">. Dieses Ziel haben weder </w:t>
      </w:r>
      <w:proofErr w:type="spellStart"/>
      <w:r w:rsidR="00780592">
        <w:t>TenneT</w:t>
      </w:r>
      <w:proofErr w:type="spellEnd"/>
      <w:r w:rsidR="00780592">
        <w:t xml:space="preserve"> noch </w:t>
      </w:r>
      <w:proofErr w:type="spellStart"/>
      <w:r w:rsidR="00780592">
        <w:t>TransnetBW</w:t>
      </w:r>
      <w:proofErr w:type="spellEnd"/>
      <w:r w:rsidR="00AB031C">
        <w:t>, Bundesnetzagentur</w:t>
      </w:r>
      <w:r w:rsidR="00780592">
        <w:t xml:space="preserve"> und </w:t>
      </w:r>
      <w:r w:rsidR="00AB031C">
        <w:t xml:space="preserve">Peter </w:t>
      </w:r>
      <w:proofErr w:type="spellStart"/>
      <w:r w:rsidR="00780592">
        <w:t>Altmaier</w:t>
      </w:r>
      <w:proofErr w:type="spellEnd"/>
      <w:r w:rsidR="00780592">
        <w:t xml:space="preserve"> verfolgt</w:t>
      </w:r>
      <w:r w:rsidR="0025220C">
        <w:t xml:space="preserve">“, </w:t>
      </w:r>
      <w:r w:rsidR="001D317E">
        <w:t>sagt</w:t>
      </w:r>
      <w:r w:rsidR="0025220C">
        <w:t xml:space="preserve"> John.</w:t>
      </w:r>
      <w:r w:rsidR="001627C6">
        <w:t xml:space="preserve"> </w:t>
      </w:r>
    </w:p>
    <w:p w:rsidR="00B93A9A" w:rsidRDefault="00B93A9A" w:rsidP="006C542B">
      <w:pPr>
        <w:spacing w:line="360" w:lineRule="auto"/>
        <w:jc w:val="both"/>
      </w:pPr>
    </w:p>
    <w:p w:rsidR="00B93A9A" w:rsidRDefault="00957157" w:rsidP="006C542B">
      <w:pPr>
        <w:spacing w:line="360" w:lineRule="auto"/>
        <w:jc w:val="both"/>
      </w:pPr>
      <w:r>
        <w:t>„</w:t>
      </w:r>
      <w:r w:rsidR="00417E64">
        <w:t>Doch</w:t>
      </w:r>
      <w:r>
        <w:t xml:space="preserve"> nicht nur </w:t>
      </w:r>
      <w:proofErr w:type="spellStart"/>
      <w:r>
        <w:t>Altmaier</w:t>
      </w:r>
      <w:proofErr w:type="spellEnd"/>
      <w:r>
        <w:t xml:space="preserve"> und Co. wollen sich diese weiße Weste anziehen – auch die Grünen betreiben hier Augenwischerei. </w:t>
      </w:r>
      <w:r w:rsidR="00CF600E">
        <w:t>Tarek Al-</w:t>
      </w:r>
      <w:proofErr w:type="spellStart"/>
      <w:r w:rsidR="00CF600E">
        <w:t>Wazir</w:t>
      </w:r>
      <w:proofErr w:type="spellEnd"/>
      <w:r w:rsidR="00CF600E">
        <w:t>, hat immer wieder deutlich gemacht, dass er den  SuedLink als unverzichtbar ansieht, um den Windstrom in den Süden zu transportieren</w:t>
      </w:r>
      <w:r>
        <w:t xml:space="preserve">“, bemängeln John und Fissmann den Standpunkt der </w:t>
      </w:r>
      <w:r w:rsidR="00603373">
        <w:t xml:space="preserve">schwarz-grünen </w:t>
      </w:r>
      <w:r>
        <w:t xml:space="preserve">Landesregierung. </w:t>
      </w:r>
      <w:r w:rsidR="002B4025">
        <w:t>„Gleichzeitig schreibt er</w:t>
      </w:r>
      <w:r w:rsidR="00603373">
        <w:t>, dass man an dem Vorhaben festhalten müsse, um in den wirtschaftsstarken süddeutschen Ländern für einen Ausgleich zu sorgen. Gleichermaßen verweise er auf das am 27. Juli 2013 in Kraft getretene Bundesbedarfsplangesetz, das den energiewirtschaftlichen Bedarf der</w:t>
      </w:r>
      <w:r w:rsidR="002B4025">
        <w:t xml:space="preserve"> Gleichstromleitungen bestätige. Aber dieses Gesetz ist längst überholt“, so der heimische Landtagsabgeordnete weiter.</w:t>
      </w:r>
    </w:p>
    <w:p w:rsidR="001D317E" w:rsidRDefault="001D317E" w:rsidP="006C542B">
      <w:pPr>
        <w:spacing w:line="360" w:lineRule="auto"/>
        <w:jc w:val="both"/>
      </w:pPr>
    </w:p>
    <w:p w:rsidR="001D317E" w:rsidRPr="006C542B" w:rsidRDefault="001D317E" w:rsidP="006C542B">
      <w:pPr>
        <w:spacing w:line="360" w:lineRule="auto"/>
        <w:jc w:val="both"/>
      </w:pPr>
      <w:r>
        <w:t>Dabei gehe es doch auch anders, sind sich die beiden Landtagsabgeordneten einig. „Wenn man</w:t>
      </w:r>
      <w:r w:rsidR="00417E64">
        <w:t xml:space="preserve"> Dezentralisierung ernst nimmt – so wie wir das hier im Werra-Meißner-Kreis tun -, </w:t>
      </w:r>
      <w:r>
        <w:t>dann könnte Deutschland den Strombedarf aus eigener regenativer Kraft decken. Stattdessen setzen die Stromriesen weiter auf Atomenergie und Kohlekraftwerke, von denen der erzeugte Strom dann durch die so viel gepriesene „grüne“ Stromleitung SuedLink geleitet wird“, so John.</w:t>
      </w:r>
    </w:p>
    <w:sectPr w:rsidR="001D317E" w:rsidRPr="006C542B" w:rsidSect="00262E76">
      <w:pgSz w:w="11906" w:h="16838"/>
      <w:pgMar w:top="1417" w:right="1417" w:bottom="1134"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CB"/>
    <w:rsid w:val="00027CB9"/>
    <w:rsid w:val="000553BD"/>
    <w:rsid w:val="00067FB2"/>
    <w:rsid w:val="000A6172"/>
    <w:rsid w:val="000B557E"/>
    <w:rsid w:val="000C476E"/>
    <w:rsid w:val="000F5A76"/>
    <w:rsid w:val="00126E7E"/>
    <w:rsid w:val="001627C6"/>
    <w:rsid w:val="00171981"/>
    <w:rsid w:val="00194424"/>
    <w:rsid w:val="001D1542"/>
    <w:rsid w:val="001D317E"/>
    <w:rsid w:val="001F4E42"/>
    <w:rsid w:val="002238A0"/>
    <w:rsid w:val="002277A7"/>
    <w:rsid w:val="00227BEA"/>
    <w:rsid w:val="002458AE"/>
    <w:rsid w:val="00246212"/>
    <w:rsid w:val="0025220C"/>
    <w:rsid w:val="00253661"/>
    <w:rsid w:val="00262E76"/>
    <w:rsid w:val="00282BA0"/>
    <w:rsid w:val="002B4025"/>
    <w:rsid w:val="002B68E6"/>
    <w:rsid w:val="002C0F1E"/>
    <w:rsid w:val="00336D79"/>
    <w:rsid w:val="003602DD"/>
    <w:rsid w:val="00370DB0"/>
    <w:rsid w:val="00386CC4"/>
    <w:rsid w:val="003C3BA5"/>
    <w:rsid w:val="003D3A13"/>
    <w:rsid w:val="00417E64"/>
    <w:rsid w:val="00432A81"/>
    <w:rsid w:val="00490A89"/>
    <w:rsid w:val="004929DF"/>
    <w:rsid w:val="004D7B18"/>
    <w:rsid w:val="00533F1C"/>
    <w:rsid w:val="00566167"/>
    <w:rsid w:val="005732A0"/>
    <w:rsid w:val="005C6CDA"/>
    <w:rsid w:val="005F11D4"/>
    <w:rsid w:val="005F6A48"/>
    <w:rsid w:val="00603373"/>
    <w:rsid w:val="00641990"/>
    <w:rsid w:val="006934B8"/>
    <w:rsid w:val="006A39CB"/>
    <w:rsid w:val="006B1D99"/>
    <w:rsid w:val="006C3AD6"/>
    <w:rsid w:val="006C542B"/>
    <w:rsid w:val="006D4609"/>
    <w:rsid w:val="006D7398"/>
    <w:rsid w:val="006F004B"/>
    <w:rsid w:val="0070219F"/>
    <w:rsid w:val="00717A7C"/>
    <w:rsid w:val="00780592"/>
    <w:rsid w:val="00781F47"/>
    <w:rsid w:val="007A49B6"/>
    <w:rsid w:val="007C70CF"/>
    <w:rsid w:val="007D6AEB"/>
    <w:rsid w:val="008459F0"/>
    <w:rsid w:val="0087030D"/>
    <w:rsid w:val="00871804"/>
    <w:rsid w:val="00874664"/>
    <w:rsid w:val="00880B52"/>
    <w:rsid w:val="00926644"/>
    <w:rsid w:val="00957157"/>
    <w:rsid w:val="009C2268"/>
    <w:rsid w:val="00A01A86"/>
    <w:rsid w:val="00A1732F"/>
    <w:rsid w:val="00A200AF"/>
    <w:rsid w:val="00A348F2"/>
    <w:rsid w:val="00AA3985"/>
    <w:rsid w:val="00AB031C"/>
    <w:rsid w:val="00AB0C5A"/>
    <w:rsid w:val="00AF491F"/>
    <w:rsid w:val="00B12C27"/>
    <w:rsid w:val="00B51873"/>
    <w:rsid w:val="00B7319D"/>
    <w:rsid w:val="00B93A9A"/>
    <w:rsid w:val="00BC3350"/>
    <w:rsid w:val="00BD291B"/>
    <w:rsid w:val="00BE0F45"/>
    <w:rsid w:val="00BF117B"/>
    <w:rsid w:val="00C528FD"/>
    <w:rsid w:val="00C530CE"/>
    <w:rsid w:val="00CB43B4"/>
    <w:rsid w:val="00CE1076"/>
    <w:rsid w:val="00CF600E"/>
    <w:rsid w:val="00D02CA2"/>
    <w:rsid w:val="00D21799"/>
    <w:rsid w:val="00D426A4"/>
    <w:rsid w:val="00D57031"/>
    <w:rsid w:val="00DC08CB"/>
    <w:rsid w:val="00DE5166"/>
    <w:rsid w:val="00DF4B4B"/>
    <w:rsid w:val="00E1188E"/>
    <w:rsid w:val="00E211B0"/>
    <w:rsid w:val="00E415E7"/>
    <w:rsid w:val="00E50DD1"/>
    <w:rsid w:val="00EA539C"/>
    <w:rsid w:val="00ED2C2C"/>
    <w:rsid w:val="00F03250"/>
    <w:rsid w:val="00F1792A"/>
    <w:rsid w:val="00F763A8"/>
    <w:rsid w:val="00FE1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C5143"/>
  <w15:chartTrackingRefBased/>
  <w15:docId w15:val="{4DD331C3-6557-4143-8C87-5B191718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7230"/>
      </w:tabs>
      <w:outlineLvl w:val="0"/>
    </w:pPr>
    <w:rPr>
      <w:rFonts w:ascii="Times Roman" w:hAnsi="Times Roman"/>
      <w:b/>
      <w:smallCaps/>
      <w:sz w:val="20"/>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
    <w:name w:val="Brief"/>
    <w:basedOn w:val="Standard"/>
  </w:style>
  <w:style w:type="paragraph" w:customStyle="1" w:styleId="Vermerk">
    <w:name w:val="Vermerk"/>
    <w:basedOn w:val="Standard"/>
    <w:autoRedefine/>
  </w:style>
  <w:style w:type="character" w:styleId="Hyperlink">
    <w:name w:val="Hyperlink"/>
    <w:rPr>
      <w:color w:val="0000FF"/>
      <w:u w:val="single"/>
    </w:rPr>
  </w:style>
  <w:style w:type="paragraph" w:styleId="Textkrper">
    <w:name w:val="Body Text"/>
    <w:basedOn w:val="Standard"/>
    <w:rPr>
      <w:b/>
      <w:sz w:val="32"/>
    </w:rPr>
  </w:style>
  <w:style w:type="paragraph" w:styleId="Textkrper2">
    <w:name w:val="Body Text 2"/>
    <w:basedOn w:val="Standard"/>
    <w:rPr>
      <w:b/>
    </w:rPr>
  </w:style>
  <w:style w:type="paragraph" w:styleId="Textkrper3">
    <w:name w:val="Body Text 3"/>
    <w:basedOn w:val="Standard"/>
    <w:pPr>
      <w:jc w:val="both"/>
    </w:pPr>
  </w:style>
  <w:style w:type="paragraph" w:styleId="Sprechblasentext">
    <w:name w:val="Balloon Text"/>
    <w:basedOn w:val="Standard"/>
    <w:semiHidden/>
    <w:rsid w:val="00227BEA"/>
    <w:rPr>
      <w:rFonts w:ascii="Tahoma" w:hAnsi="Tahoma" w:cs="Tahoma"/>
      <w:sz w:val="16"/>
      <w:szCs w:val="16"/>
    </w:rPr>
  </w:style>
  <w:style w:type="character" w:customStyle="1" w:styleId="xbe">
    <w:name w:val="_xbe"/>
    <w:rsid w:val="00490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0918">
      <w:bodyDiv w:val="1"/>
      <w:marLeft w:val="0"/>
      <w:marRight w:val="0"/>
      <w:marTop w:val="0"/>
      <w:marBottom w:val="0"/>
      <w:divBdr>
        <w:top w:val="none" w:sz="0" w:space="0" w:color="auto"/>
        <w:left w:val="none" w:sz="0" w:space="0" w:color="auto"/>
        <w:bottom w:val="none" w:sz="0" w:space="0" w:color="auto"/>
        <w:right w:val="none" w:sz="0" w:space="0" w:color="auto"/>
      </w:divBdr>
    </w:div>
    <w:div w:id="5982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Fissmann@ltg.hessen.de" TargetMode="External"/><Relationship Id="rId5" Type="http://schemas.openxmlformats.org/officeDocument/2006/relationships/hyperlink" Target="mailto:K.John@ltg.hessen.de"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rudolph.000\Desktop\Abgeordnetenkop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Abgeordnetenkopf.dot</Template>
  <TotalTime>0</TotalTime>
  <Pages>2</Pages>
  <Words>586</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Briefkopf Abgeordnete</vt:lpstr>
    </vt:vector>
  </TitlesOfParts>
  <Company>Hessischer Landtag</Company>
  <LinksUpToDate>false</LinksUpToDate>
  <CharactersWithSpaces>4272</CharactersWithSpaces>
  <SharedDoc>false</SharedDoc>
  <HLinks>
    <vt:vector size="6" baseType="variant">
      <vt:variant>
        <vt:i4>3080235</vt:i4>
      </vt:variant>
      <vt:variant>
        <vt:i4>0</vt:i4>
      </vt:variant>
      <vt:variant>
        <vt:i4>0</vt:i4>
      </vt:variant>
      <vt:variant>
        <vt:i4>5</vt:i4>
      </vt:variant>
      <vt:variant>
        <vt:lpwstr>http://www.lothar-quanz.de/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Abgeordnete</dc:title>
  <dc:subject/>
  <dc:creator>rudolph</dc:creator>
  <cp:keywords/>
  <cp:lastModifiedBy>John, Knut2 (HLT)</cp:lastModifiedBy>
  <cp:revision>2</cp:revision>
  <cp:lastPrinted>2019-07-01T11:34:00Z</cp:lastPrinted>
  <dcterms:created xsi:type="dcterms:W3CDTF">2019-07-04T12:41:00Z</dcterms:created>
  <dcterms:modified xsi:type="dcterms:W3CDTF">2019-07-04T12:41:00Z</dcterms:modified>
</cp:coreProperties>
</file>